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Bodoni SvtyTwo ITC TT-Book" w:cs="Bodoni SvtyTwo ITC TT-Book" w:hAnsi="Bodoni SvtyTwo ITC TT-Book" w:eastAsia="Bodoni SvtyTwo ITC TT-Book"/>
        </w:rPr>
      </w:pPr>
      <w:r>
        <w:rPr>
          <w:rFonts w:ascii="Bodoni SvtyTwo ITC TT-Book" w:hAnsi="Bodoni SvtyTwo ITC TT-Book"/>
          <w:rtl w:val="0"/>
          <w:lang w:val="en-US"/>
        </w:rPr>
        <w:t xml:space="preserve">         </w:t>
      </w:r>
      <w:r>
        <w:rPr>
          <w:rFonts w:ascii="Bodoni SvtyTwo ITC TT-Book" w:hAnsi="Bodoni SvtyTwo ITC TT-Book"/>
          <w:color w:val="000000"/>
          <w:sz w:val="24"/>
          <w:szCs w:val="24"/>
          <w:u w:color="000000"/>
          <w:rtl w:val="0"/>
          <w:lang w:val="en-US"/>
        </w:rPr>
        <w:t>JAMES MOORE III</w:t>
      </w:r>
      <w:r>
        <w:rPr>
          <w:rFonts w:ascii="Bodoni SvtyTwo ITC TT-Book" w:cs="Bodoni SvtyTwo ITC TT-Book" w:hAnsi="Bodoni SvtyTwo ITC TT-Book" w:eastAsia="Bodoni SvtyTwo ITC TT-Book"/>
          <w:color w:val="000000"/>
          <w:sz w:val="28"/>
          <w:szCs w:val="28"/>
          <w:u w:color="000000"/>
        </w:rPr>
        <w:tab/>
      </w:r>
    </w:p>
    <w:p>
      <w:pPr>
        <w:pStyle w:val="Body A"/>
        <w:spacing w:after="0"/>
        <w:jc w:val="center"/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</w:rPr>
      </w:pPr>
      <w:r>
        <w:rPr>
          <w:rStyle w:val="Hyperlink.0"/>
          <w:rFonts w:ascii="Bodoni SvtyTwo ITC TT-Book" w:cs="Bodoni SvtyTwo ITC TT-Book" w:hAnsi="Bodoni SvtyTwo ITC TT-Book" w:eastAsia="Bodoni SvtyTwo ITC TT-Book"/>
        </w:rPr>
        <w:fldChar w:fldCharType="begin" w:fldLock="0"/>
      </w:r>
      <w:r>
        <w:rPr>
          <w:rStyle w:val="Hyperlink.0"/>
          <w:rFonts w:ascii="Bodoni SvtyTwo ITC TT-Book" w:cs="Bodoni SvtyTwo ITC TT-Book" w:hAnsi="Bodoni SvtyTwo ITC TT-Book" w:eastAsia="Bodoni SvtyTwo ITC TT-Book"/>
        </w:rPr>
        <w:instrText xml:space="preserve"> HYPERLINK "mailto:mr.moore909@gmail.com"</w:instrText>
      </w:r>
      <w:r>
        <w:rPr>
          <w:rStyle w:val="Hyperlink.0"/>
          <w:rFonts w:ascii="Bodoni SvtyTwo ITC TT-Book" w:cs="Bodoni SvtyTwo ITC TT-Book" w:hAnsi="Bodoni SvtyTwo ITC TT-Book" w:eastAsia="Bodoni SvtyTwo ITC TT-Book"/>
        </w:rPr>
        <w:fldChar w:fldCharType="separate" w:fldLock="0"/>
      </w:r>
      <w:r>
        <w:rPr>
          <w:rStyle w:val="Hyperlink.0"/>
          <w:rFonts w:ascii="Bodoni SvtyTwo ITC TT-Book" w:hAnsi="Bodoni SvtyTwo ITC TT-Book"/>
          <w:rtl w:val="0"/>
          <w:lang w:val="en-US"/>
        </w:rPr>
        <w:t>mr.moore909@gmail.com</w:t>
      </w:r>
      <w:r>
        <w:rPr>
          <w:rFonts w:ascii="Bodoni SvtyTwo ITC TT-Book" w:cs="Bodoni SvtyTwo ITC TT-Book" w:hAnsi="Bodoni SvtyTwo ITC TT-Book" w:eastAsia="Bodoni SvtyTwo ITC TT-Book"/>
        </w:rPr>
        <w:fldChar w:fldCharType="end" w:fldLock="0"/>
      </w:r>
    </w:p>
    <w:p>
      <w:pPr>
        <w:pStyle w:val="Body A"/>
        <w:spacing w:after="0"/>
        <w:jc w:val="center"/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(909)301-3429 </w:t>
      </w:r>
    </w:p>
    <w:p>
      <w:pPr>
        <w:pStyle w:val="Body A"/>
        <w:spacing w:after="0"/>
        <w:jc w:val="center"/>
        <w:rPr>
          <w:rFonts w:ascii="Bodoni SvtyTwo ITC TT-Book" w:cs="Bodoni SvtyTwo ITC TT-Book" w:hAnsi="Bodoni SvtyTwo ITC TT-Book" w:eastAsia="Bodoni SvtyTwo ITC TT-Book"/>
        </w:rPr>
      </w:pPr>
    </w:p>
    <w:p>
      <w:pPr>
        <w:pStyle w:val="Body A"/>
        <w:spacing w:after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  <w:rtl w:val="0"/>
        </w:rPr>
        <w:tab/>
        <w:t xml:space="preserve"> </w:t>
      </w: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Education</w:t>
        <w:tab/>
        <w:tab/>
        <w:tab/>
        <w:t xml:space="preserve">        </w:t>
      </w:r>
    </w:p>
    <w:p>
      <w:pPr>
        <w:pStyle w:val="Heading 2 A A"/>
        <w:tabs>
          <w:tab w:val="clear" w:pos="9000"/>
        </w:tabs>
        <w:ind w:left="720" w:firstLine="0"/>
        <w:rPr>
          <w:rFonts w:ascii="Bodoni SvtyTwo ITC TT-BookIta" w:cs="Bodoni SvtyTwo ITC TT-BookIta" w:hAnsi="Bodoni SvtyTwo ITC TT-BookIta" w:eastAsia="Bodoni SvtyTwo ITC TT-BookIta"/>
          <w:i w:val="0"/>
          <w:iCs w:val="0"/>
          <w:sz w:val="18"/>
          <w:szCs w:val="18"/>
        </w:rPr>
      </w:pPr>
      <w:r>
        <w:rPr>
          <w:rStyle w:val="None"/>
          <w:rFonts w:ascii="Bodoni SvtyTwo ITC TT-BookIta" w:hAnsi="Bodoni SvtyTwo ITC TT-BookIta"/>
          <w:i w:val="0"/>
          <w:iCs w:val="0"/>
          <w:color w:val="000000"/>
          <w:sz w:val="18"/>
          <w:szCs w:val="18"/>
          <w:u w:color="000000"/>
          <w:rtl w:val="0"/>
          <w:lang w:val="en-US"/>
        </w:rPr>
        <w:t>San Bernardino Valley College 2008-20012</w:t>
      </w:r>
    </w:p>
    <w:p>
      <w:pPr>
        <w:pStyle w:val="Heading 2 A A"/>
        <w:tabs>
          <w:tab w:val="clear" w:pos="9000"/>
        </w:tabs>
        <w:ind w:left="720" w:firstLine="0"/>
        <w:rPr>
          <w:rFonts w:ascii="Bodoni SvtyTwo ITC TT-BookIta" w:cs="Bodoni SvtyTwo ITC TT-BookIta" w:hAnsi="Bodoni SvtyTwo ITC TT-BookIta" w:eastAsia="Bodoni SvtyTwo ITC TT-BookIta"/>
          <w:i w:val="0"/>
          <w:iCs w:val="0"/>
          <w:sz w:val="18"/>
          <w:szCs w:val="18"/>
        </w:rPr>
      </w:pPr>
      <w:r>
        <w:rPr>
          <w:rStyle w:val="None"/>
          <w:rFonts w:ascii="Bodoni SvtyTwo ITC TT-BookIta" w:hAnsi="Bodoni SvtyTwo ITC TT-BookIta"/>
          <w:i w:val="0"/>
          <w:iCs w:val="0"/>
          <w:color w:val="000000"/>
          <w:sz w:val="18"/>
          <w:szCs w:val="18"/>
          <w:u w:color="000000"/>
          <w:rtl w:val="0"/>
          <w:lang w:val="en-US"/>
        </w:rPr>
        <w:t>Water Supply Technology  Associate of Science Degree , and  Certificates Program 5/24/12</w:t>
      </w:r>
    </w:p>
    <w:p>
      <w:pPr>
        <w:pStyle w:val="Body - First"/>
        <w:tabs>
          <w:tab w:val="clear" w:pos="1260"/>
          <w:tab w:val="clear" w:pos="2160"/>
        </w:tabs>
        <w:spacing w:before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</w:p>
    <w:p>
      <w:pPr>
        <w:pStyle w:val="Body - First"/>
        <w:tabs>
          <w:tab w:val="clear" w:pos="1260"/>
          <w:tab w:val="clear" w:pos="2160"/>
        </w:tabs>
        <w:spacing w:before="0"/>
        <w:ind w:left="720" w:firstLine="0"/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CERTIFICATION AND SKILLS:</w:t>
      </w:r>
    </w:p>
    <w:p>
      <w:pPr>
        <w:pStyle w:val="Body - First"/>
        <w:tabs>
          <w:tab w:val="clear" w:pos="1260"/>
          <w:tab w:val="clear" w:pos="2160"/>
        </w:tabs>
        <w:spacing w:before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Class A license with 12 year of  commercial driving experience with  Air breaks , tanker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,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Hazmat 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and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doubles  endorsement</w:t>
      </w: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 xml:space="preserve"> ,  </w:t>
      </w:r>
      <w:r>
        <w:rPr>
          <w:rFonts w:ascii="Bodoni SvtyTwo ITC TT-Book" w:hAnsi="Bodoni SvtyTwo ITC TT-Book"/>
          <w:sz w:val="18"/>
          <w:szCs w:val="18"/>
          <w:rtl w:val="0"/>
          <w:lang w:val="en-US"/>
        </w:rPr>
        <w:t xml:space="preserve">Operate various hand and power tools, as well as heavy mechanical equipment ,operate trucks and construction equipment such as water truck, utility &amp; dump truck, fork lift, set up work area traffic controls . </w:t>
      </w:r>
      <w:r>
        <w:rPr>
          <w:rFonts w:ascii="Bodoni SvtyTwo ITC TT-Book" w:hAnsi="Bodoni SvtyTwo ITC TT-Book"/>
          <w:sz w:val="18"/>
          <w:szCs w:val="18"/>
          <w:rtl w:val="0"/>
          <w:lang w:val="en-US"/>
        </w:rPr>
        <w:t>Also</w:t>
      </w:r>
      <w:r>
        <w:rPr>
          <w:rFonts w:ascii="Bodoni SvtyTwo ITC TT-Book" w:hAnsi="Bodoni SvtyTwo ITC TT-Book"/>
          <w:sz w:val="18"/>
          <w:szCs w:val="18"/>
          <w:rtl w:val="0"/>
          <w:lang w:val="en-US"/>
        </w:rPr>
        <w:t xml:space="preserve">  performs minor maintenance   painting ,usin</w:t>
      </w:r>
      <w:r>
        <w:rPr>
          <w:rFonts w:ascii="Bodoni SvtyTwo ITC TT-Book" w:hAnsi="Bodoni SvtyTwo ITC TT-Book"/>
          <w:sz w:val="18"/>
          <w:szCs w:val="18"/>
          <w:rtl w:val="0"/>
          <w:lang w:val="en-US"/>
        </w:rPr>
        <w:t xml:space="preserve">g </w:t>
      </w:r>
      <w:r>
        <w:rPr>
          <w:rFonts w:ascii="Bodoni SvtyTwo ITC TT-Book" w:hAnsi="Bodoni SvtyTwo ITC TT-Book"/>
          <w:sz w:val="18"/>
          <w:szCs w:val="18"/>
          <w:rtl w:val="0"/>
          <w:lang w:val="en-US"/>
        </w:rPr>
        <w:t xml:space="preserve">shovel, or pick.  Answers  public inquiries and complaints in a tactful and courteous manners , customer service .Chemical labeling and towing trailers </w:t>
      </w:r>
      <w:r>
        <w:rPr>
          <w:rFonts w:ascii="Bodoni SvtyTwo ITC TT-Book" w:hAnsi="Bodoni SvtyTwo ITC TT-Book"/>
          <w:sz w:val="18"/>
          <w:szCs w:val="18"/>
          <w:rtl w:val="0"/>
          <w:lang w:val="en-US"/>
        </w:rPr>
        <w:t xml:space="preserve"> ,  warehouse inventory keep . </w:t>
      </w:r>
    </w:p>
    <w:p>
      <w:pPr>
        <w:pStyle w:val="Body - First"/>
        <w:tabs>
          <w:tab w:val="clear" w:pos="1260"/>
          <w:tab w:val="clear" w:pos="2160"/>
        </w:tabs>
        <w:spacing w:before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</w:p>
    <w:p>
      <w:pPr>
        <w:pStyle w:val="Body A"/>
        <w:spacing w:after="0"/>
        <w:ind w:left="720" w:firstLine="0"/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Experience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:       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Bodoni SvtyTwo ITC TT-BookIta" w:cs="Bodoni SvtyTwo ITC TT-BookIta" w:hAnsi="Bodoni SvtyTwo ITC TT-BookIta" w:eastAsia="Bodoni SvtyTwo ITC TT-BookIta"/>
          <w:sz w:val="18"/>
          <w:szCs w:val="18"/>
          <w:u w:color="000000"/>
          <w:shd w:val="clear" w:color="auto" w:fill="ffffff"/>
          <w:rtl w:val="0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shd w:val="clear" w:color="auto" w:fill="ffffff"/>
          <w:rtl w:val="0"/>
          <w:lang w:val="en-US"/>
        </w:rPr>
        <w:t xml:space="preserve">                           </w:t>
      </w:r>
      <w:r>
        <w:rPr>
          <w:rStyle w:val="None"/>
          <w:rFonts w:ascii="Bodoni SvtyTwo ITC TT-BookIta" w:hAnsi="Bodoni SvtyTwo ITC TT-BookIta"/>
          <w:sz w:val="18"/>
          <w:szCs w:val="18"/>
          <w:shd w:val="clear" w:color="auto" w:fill="ffffff"/>
          <w:rtl w:val="0"/>
          <w:lang w:val="en-US"/>
        </w:rPr>
        <w:t xml:space="preserve">Service </w:t>
      </w:r>
      <w:r>
        <w:rPr>
          <w:rStyle w:val="None"/>
          <w:rFonts w:ascii="Bodoni SvtyTwo ITC TT-BookIta" w:hAnsi="Bodoni SvtyTwo ITC TT-BookIta"/>
          <w:sz w:val="18"/>
          <w:szCs w:val="18"/>
          <w:shd w:val="clear" w:color="auto" w:fill="ffffff"/>
          <w:rtl w:val="0"/>
          <w:lang w:val="en-US"/>
        </w:rPr>
        <w:t xml:space="preserve"> Tech/Driver - Class </w:t>
      </w:r>
      <w:r>
        <w:rPr>
          <w:rStyle w:val="None"/>
          <w:rFonts w:ascii="Bodoni SvtyTwo ITC TT-BookIta" w:hAnsi="Bodoni SvtyTwo ITC TT-BookIta"/>
          <w:sz w:val="18"/>
          <w:szCs w:val="18"/>
          <w:shd w:val="clear" w:color="auto" w:fill="ffffff"/>
          <w:rtl w:val="0"/>
          <w:lang w:val="en-US"/>
        </w:rPr>
        <w:t xml:space="preserve">A </w:t>
      </w:r>
      <w:r>
        <w:rPr>
          <w:rStyle w:val="None"/>
          <w:rFonts w:ascii="Bodoni SvtyTwo ITC TT-BookIta" w:hAnsi="Bodoni SvtyTwo ITC TT-BookIta"/>
          <w:sz w:val="18"/>
          <w:szCs w:val="18"/>
          <w:shd w:val="clear" w:color="auto" w:fill="ffffff"/>
          <w:rtl w:val="0"/>
          <w:lang w:val="en-US"/>
        </w:rPr>
        <w:t>with Haz</w:t>
      </w:r>
      <w:r>
        <w:rPr>
          <w:rStyle w:val="None"/>
          <w:rFonts w:ascii="Bodoni SvtyTwo ITC TT-BookIta" w:hAnsi="Bodoni SvtyTwo ITC TT-BookIta"/>
          <w:sz w:val="18"/>
          <w:szCs w:val="18"/>
          <w:shd w:val="clear" w:color="auto" w:fill="ffffff"/>
          <w:rtl w:val="0"/>
          <w:lang w:val="en-US"/>
        </w:rPr>
        <w:t xml:space="preserve">Mat 7/31/2017 to present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Bodoni SvtyTwo ITC TT-Book" w:hAnsi="Bodoni SvtyTwo ITC TT-Book"/>
          <w:sz w:val="18"/>
          <w:szCs w:val="18"/>
          <w:shd w:val="clear" w:color="auto" w:fill="ffffff"/>
          <w:rtl w:val="0"/>
        </w:rPr>
      </w:pP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</w:rPr>
        <w:t>Class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A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license with HazMat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with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>Daily duties to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include, but not limited to, customer service installations,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fr-FR"/>
        </w:rPr>
        <w:t>route sales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>delivery, and development of company</w:t>
      </w:r>
      <w:r>
        <w:rPr>
          <w:rFonts w:ascii="Bodoni SvtyTwo ITC TT-Book" w:hAnsi="Bodoni SvtyTwo ITC TT-Book" w:hint="default"/>
          <w:sz w:val="18"/>
          <w:szCs w:val="18"/>
          <w:shd w:val="clear" w:color="auto" w:fill="ffffff"/>
          <w:rtl w:val="0"/>
        </w:rPr>
        <w:t>’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>s current and future customers.Safe operations, maintenance, and care of company vehicles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.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>Employee must invoice and track all deliveries and installations.Responsible for rotational 24-hour, on-call service for customers.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Bodoni SvtyTwo ITC TT-Book" w:hAnsi="Bodoni SvtyTwo ITC TT-Book"/>
          <w:sz w:val="18"/>
          <w:szCs w:val="18"/>
          <w:shd w:val="clear" w:color="auto" w:fill="ffffff"/>
          <w:rtl w:val="0"/>
          <w:lang w:val="en-US"/>
        </w:rPr>
        <w:t>Other duties to be assigned by Plant Manager if employee remains in yard, i.e. cylinder production assistance and vehicle maintenance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  <w:u w:color="000000"/>
        </w:rPr>
      </w:pPr>
    </w:p>
    <w:p>
      <w:pPr>
        <w:pStyle w:val="Body A"/>
        <w:spacing w:after="0"/>
        <w:ind w:left="720" w:firstLine="0"/>
        <w:rPr>
          <w:rStyle w:val="None"/>
          <w:rFonts w:ascii="Bodoni SvtyTwo ITC TT-BookIta" w:cs="Bodoni SvtyTwo ITC TT-BookIta" w:hAnsi="Bodoni SvtyTwo ITC TT-BookIta" w:eastAsia="Bodoni SvtyTwo ITC TT-BookIta"/>
          <w:color w:val="000000"/>
          <w:sz w:val="18"/>
          <w:szCs w:val="18"/>
          <w:u w:color="000000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Millennium Packaging &amp; Distribution /Employee Net  5/2017 to 7/2017</w:t>
      </w:r>
    </w:p>
    <w:p>
      <w:pPr>
        <w:pStyle w:val="Body A"/>
        <w:numPr>
          <w:ilvl w:val="0"/>
          <w:numId w:val="4"/>
        </w:numPr>
        <w:spacing w:after="0"/>
        <w:rPr>
          <w:rFonts w:ascii="Bodoni SvtyTwo ITC TT-Book" w:hAnsi="Bodoni SvtyTwo ITC TT-Book"/>
          <w:sz w:val="18"/>
          <w:szCs w:val="18"/>
          <w:lang w:val="en-US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 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food service packaging consultation and supply distribution to the nation's leading grocery chains and food processors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Green world Windows / ATN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08/2016 to 03/2017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 </w:t>
      </w:r>
    </w:p>
    <w:p>
      <w:pPr>
        <w:pStyle w:val="Body A"/>
        <w:numPr>
          <w:ilvl w:val="0"/>
          <w:numId w:val="5"/>
        </w:numPr>
        <w:bidi w:val="0"/>
        <w:spacing w:after="0"/>
        <w:ind w:right="0"/>
        <w:jc w:val="left"/>
        <w:rPr>
          <w:rFonts w:ascii="Bodoni SvtyTwo ITC TT-Book" w:hAnsi="Bodoni SvtyTwo ITC TT-Book"/>
          <w:sz w:val="18"/>
          <w:szCs w:val="18"/>
          <w:rtl w:val="0"/>
          <w:lang w:val="en-US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Class B Drivers for a windows and doors manufacturing company in Mira Loma, with routes in inland empire and Los Angeles 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Body A"/>
        <w:spacing w:after="0"/>
        <w:ind w:left="720" w:firstLine="0"/>
        <w:rPr>
          <w:rFonts w:ascii="Bodoni SvtyTwo ITC TT-BookIta" w:cs="Bodoni SvtyTwo ITC TT-BookIta" w:hAnsi="Bodoni SvtyTwo ITC TT-BookIta" w:eastAsia="Bodoni SvtyTwo ITC TT-BookIta"/>
          <w:sz w:val="18"/>
          <w:szCs w:val="18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 xml:space="preserve">Hangar 24 DELIVERY DRIVER  </w:t>
      </w: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09/2013 to 05/2016</w:t>
      </w: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None"/>
          <w:rFonts w:ascii="Bodoni SvtyTwo ITC TT-Book" w:cs="Bodoni SvtyTwo ITC TT-Book" w:hAnsi="Bodoni SvtyTwo ITC TT-Book" w:eastAsia="Bodoni SvtyTwo ITC TT-Book"/>
          <w:color w:val="151515"/>
          <w:sz w:val="18"/>
          <w:szCs w:val="18"/>
          <w:u w:color="151515"/>
        </w:rPr>
        <w:tab/>
      </w:r>
    </w:p>
    <w:p>
      <w:pPr>
        <w:pStyle w:val="Free Form A A"/>
        <w:numPr>
          <w:ilvl w:val="2"/>
          <w:numId w:val="7"/>
        </w:numPr>
        <w:bidi w:val="0"/>
        <w:spacing w:after="320"/>
        <w:ind w:right="0"/>
        <w:jc w:val="left"/>
        <w:rPr>
          <w:rFonts w:ascii="Bodoni SvtyTwo ITC TT-Bold" w:hAnsi="Bodoni SvtyTwo ITC TT-Bold"/>
          <w:color w:val="151515"/>
          <w:sz w:val="18"/>
          <w:szCs w:val="18"/>
          <w:rtl w:val="0"/>
          <w:lang w:val="en-US"/>
        </w:rPr>
      </w:pPr>
      <w:r>
        <w:rPr>
          <w:rStyle w:val="None"/>
          <w:rFonts w:ascii="Bodoni SvtyTwo ITC TT-Book" w:hAnsi="Bodoni SvtyTwo ITC TT-Book"/>
          <w:color w:val="151515"/>
          <w:sz w:val="18"/>
          <w:szCs w:val="18"/>
          <w:u w:color="151515"/>
          <w:rtl w:val="0"/>
          <w:lang w:val="en-US"/>
        </w:rPr>
        <w:t xml:space="preserve">Loading the delivery truck , Rotating stock at both the brewery and wholesale accounts and Use of pallet </w:t>
        <w:tab/>
        <w:tab/>
        <w:t>jacks, hand carts, and other equipment for which trained . Excellent customer service skills , Knowledge of the different brands brewed by Hangar 24 . Accurate record keeping including, but not limited to: mileage, number of stops (and kegs/cases) per shift, invoices, COD orders, keg deposit returns. Be able to work with minimal supervision, stay on track with timing of deliveries, while projecting a great image for the product and company.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 xml:space="preserve">City of Redlands 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SOLID WASTE TRUCK DRIVER    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01/2013 to 6/2013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Perform heavy manual work in the collection, removal, and recycling of refuse, trash, brush, and other solid waste from residential and commercial locations; and to maintain equipment as required. 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</w:p>
    <w:p>
      <w:pPr>
        <w:pStyle w:val="Free Form A A"/>
        <w:numPr>
          <w:ilvl w:val="2"/>
          <w:numId w:val="9"/>
        </w:numPr>
        <w:bidi w:val="0"/>
        <w:spacing w:after="0"/>
        <w:ind w:right="0"/>
        <w:jc w:val="left"/>
        <w:rPr>
          <w:rFonts w:ascii="Bodoni SvtyTwo ITC TT-Book" w:hAnsi="Bodoni SvtyTwo ITC TT-Book"/>
          <w:sz w:val="18"/>
          <w:szCs w:val="18"/>
          <w:rtl w:val="0"/>
          <w:lang w:val="en-US"/>
        </w:rPr>
      </w:pPr>
      <w:r>
        <w:rPr>
          <w:rStyle w:val="None"/>
          <w:rFonts w:ascii="Bodoni SvtyTwo ITC TT-Book" w:hAnsi="Bodoni SvtyTwo ITC TT-Book"/>
          <w:spacing w:val="-3"/>
          <w:sz w:val="18"/>
          <w:szCs w:val="18"/>
          <w:rtl w:val="0"/>
          <w:lang w:val="en-US"/>
        </w:rPr>
        <w:t>Operates a variety of heavy equipment including solid waste front loaders, rear loaders, automated solid waste collection vehicles, and recycling vehicles for the last Three Years .</w:t>
      </w:r>
    </w:p>
    <w:p>
      <w:pPr>
        <w:pStyle w:val="Free Form A A"/>
        <w:numPr>
          <w:ilvl w:val="2"/>
          <w:numId w:val="9"/>
        </w:numPr>
        <w:bidi w:val="0"/>
        <w:spacing w:after="0"/>
        <w:ind w:right="0"/>
        <w:jc w:val="left"/>
        <w:rPr>
          <w:rFonts w:ascii="Bodoni SvtyTwo ITC TT-Book" w:hAnsi="Bodoni SvtyTwo ITC TT-Book"/>
          <w:sz w:val="18"/>
          <w:szCs w:val="18"/>
          <w:rtl w:val="0"/>
          <w:lang w:val="en-US"/>
        </w:rPr>
      </w:pPr>
      <w:r>
        <w:rPr>
          <w:rStyle w:val="None"/>
          <w:rFonts w:ascii="Bodoni SvtyTwo ITC TT-Book" w:hAnsi="Bodoni SvtyTwo ITC TT-Book"/>
          <w:spacing w:val="-3"/>
          <w:sz w:val="18"/>
          <w:szCs w:val="18"/>
          <w:rtl w:val="0"/>
          <w:lang w:val="en-US"/>
        </w:rPr>
        <w:t>Follows assigned routes , servicing containers which are located on the property of residential or commercial customers to collect and load refuse and or recycling vehicles and transports refuse or recycle to a designated sanitary disposal site.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</w:rPr>
        <w:tab/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 xml:space="preserve">City of Redlands 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PART TIME SOLID WASTE COLLECTOR </w:t>
        <w:tab/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05/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2012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to 01/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2013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to perform heavy manual work in the collection, removal, and recycling of refuse, trash, brush, and other solid waste from residential and commercial locations; and to maintain equipment as require</w:t>
      </w:r>
    </w:p>
    <w:p>
      <w:pPr>
        <w:pStyle w:val="Heading 1 A A"/>
        <w:tabs>
          <w:tab w:val="center" w:pos="180"/>
          <w:tab w:val="clear" w:pos="1260"/>
          <w:tab w:val="clear" w:pos="2160"/>
        </w:tabs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None"/>
          <w:rFonts w:ascii="Bodoni SvtyTwo ITC TT-BookIta" w:hAnsi="Bodoni SvtyTwo ITC TT-BookIta"/>
          <w:caps w:val="0"/>
          <w:smallCaps w:val="0"/>
          <w:color w:val="000000"/>
          <w:sz w:val="18"/>
          <w:szCs w:val="18"/>
          <w:u w:color="000000"/>
          <w:rtl w:val="0"/>
          <w:lang w:val="en-US"/>
        </w:rPr>
        <w:t xml:space="preserve">City of Riverside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solid waste collector 1 </w:t>
        <w:tab/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12/2010 to 7/2011</w:t>
      </w:r>
    </w:p>
    <w:p>
      <w:pPr>
        <w:pStyle w:val="Body A"/>
        <w:numPr>
          <w:ilvl w:val="0"/>
          <w:numId w:val="11"/>
        </w:numPr>
        <w:bidi w:val="0"/>
        <w:spacing w:after="0"/>
        <w:ind w:right="0"/>
        <w:jc w:val="left"/>
        <w:rPr>
          <w:rFonts w:ascii="Bodoni SvtyTwo ITC TT-Book" w:hAnsi="Bodoni SvtyTwo ITC TT-Book"/>
          <w:color w:val="000000"/>
          <w:sz w:val="18"/>
          <w:szCs w:val="18"/>
          <w:rtl w:val="0"/>
          <w:lang w:val="en-US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Pick up and empty garbage and refuse into large collection containers ; empty containers into refuse truck ; pick up other debris; operate mechanism for loading, compressing and dumping refuse and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garbage. Direct driver in some movement of refuse truck in alleys, driveways and other locations; 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operate refuse scooter and truck as required; clean and wash refuse scooter and truck daily</w:t>
      </w:r>
    </w:p>
    <w:p>
      <w:pPr>
        <w:pStyle w:val="Body A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18"/>
          <w:szCs w:val="18"/>
          <w:u w:color="000000"/>
        </w:rPr>
        <w:tab/>
        <w:tab/>
      </w:r>
    </w:p>
    <w:p>
      <w:pPr>
        <w:pStyle w:val="Body - Indent"/>
        <w:tabs>
          <w:tab w:val="clear" w:pos="1260"/>
        </w:tabs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Ita" w:hAnsi="Bodoni SvtyTwo ITC TT-BookIta"/>
          <w:color w:val="000000"/>
          <w:sz w:val="18"/>
          <w:szCs w:val="18"/>
          <w:u w:color="000000"/>
          <w:rtl w:val="0"/>
          <w:lang w:val="en-US"/>
        </w:rPr>
        <w:t>City of San Bernardino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EXTRA RELIEF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PT 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HEAVY LABOR</w:t>
        <w:tab/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01/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2007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 to 12/</w:t>
      </w: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2008</w:t>
      </w:r>
    </w:p>
    <w:p>
      <w:pPr>
        <w:pStyle w:val="Body - Indent"/>
        <w:numPr>
          <w:ilvl w:val="0"/>
          <w:numId w:val="12"/>
        </w:numPr>
        <w:bidi w:val="0"/>
        <w:spacing w:after="0"/>
        <w:ind w:right="0"/>
        <w:jc w:val="left"/>
        <w:rPr>
          <w:rFonts w:ascii="Bodoni SvtyTwo ITC TT-Book" w:hAnsi="Bodoni SvtyTwo ITC TT-Book"/>
          <w:color w:val="000000"/>
          <w:sz w:val="18"/>
          <w:szCs w:val="18"/>
          <w:rtl w:val="0"/>
          <w:lang w:val="en-US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As an Extra Relief Heavy Labor , works as a crew-person on a commercial or residential waste </w:t>
      </w:r>
    </w:p>
    <w:p>
      <w:pPr>
        <w:pStyle w:val="Body - Indent"/>
        <w:spacing w:after="0"/>
        <w:ind w:left="720" w:firstLine="0"/>
        <w:rPr>
          <w:rFonts w:ascii="Bodoni SvtyTwo ITC TT-Book" w:cs="Bodoni SvtyTwo ITC TT-Book" w:hAnsi="Bodoni SvtyTwo ITC TT-Book" w:eastAsia="Bodoni SvtyTwo ITC TT-Book"/>
          <w:sz w:val="18"/>
          <w:szCs w:val="18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 xml:space="preserve">collection truck performing unskilled labor in the loading of refuse and integrated waste into the </w:t>
      </w:r>
    </w:p>
    <w:p>
      <w:pPr>
        <w:pStyle w:val="Body - Indent"/>
        <w:spacing w:after="0"/>
        <w:ind w:left="720" w:firstLine="0"/>
        <w:rPr>
          <w:rFonts w:ascii="Bodoni SvtyTwo ITC TT-Book" w:cs="Bodoni SvtyTwo ITC TT-Book" w:hAnsi="Bodoni SvtyTwo ITC TT-Book" w:eastAsia="Bodoni SvtyTwo ITC TT-Book"/>
        </w:rPr>
      </w:pPr>
      <w:r>
        <w:rPr>
          <w:rStyle w:val="None"/>
          <w:rFonts w:ascii="Bodoni SvtyTwo ITC TT-Book" w:hAnsi="Bodoni SvtyTwo ITC TT-Book"/>
          <w:color w:val="000000"/>
          <w:sz w:val="18"/>
          <w:szCs w:val="18"/>
          <w:u w:color="000000"/>
          <w:rtl w:val="0"/>
          <w:lang w:val="en-US"/>
        </w:rPr>
        <w:t>collection truck; performs semi-skilled tasks in the cleaning, servicing and lubrication of refuse bins and carts; and may drive and operate a waste collection vehicle on a relief basis.</w:t>
      </w:r>
    </w:p>
    <w:p>
      <w:pPr>
        <w:pStyle w:val="Heading 1 A A"/>
        <w:spacing w:before="0"/>
        <w:ind w:left="720" w:firstLine="0"/>
        <w:rPr>
          <w:rFonts w:ascii="Bodoni SvtyTwo ITC TT-Book" w:cs="Bodoni SvtyTwo ITC TT-Book" w:hAnsi="Bodoni SvtyTwo ITC TT-Book" w:eastAsia="Bodoni SvtyTwo ITC TT-Book"/>
        </w:rPr>
      </w:pPr>
    </w:p>
    <w:p>
      <w:pPr>
        <w:pStyle w:val="Heading 1 A A"/>
        <w:spacing w:before="0"/>
        <w:ind w:left="720" w:firstLine="0"/>
      </w:pPr>
      <w:r>
        <w:rPr>
          <w:rStyle w:val="None"/>
          <w:rFonts w:ascii="Bodoni SvtyTwo ITC TT-Book" w:cs="Bodoni SvtyTwo ITC TT-Book" w:hAnsi="Bodoni SvtyTwo ITC TT-Book" w:eastAsia="Bodoni SvtyTwo ITC TT-Book"/>
          <w:color w:val="000000"/>
          <w:sz w:val="20"/>
          <w:szCs w:val="20"/>
          <w:u w:color="000000"/>
          <w:rtl w:val="0"/>
        </w:rPr>
        <w:tab/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Bodoni SvtyTwo ITC TT-Book">
    <w:charset w:val="00"/>
    <w:family w:val="roman"/>
    <w:pitch w:val="default"/>
  </w:font>
  <w:font w:name="Bodoni SvtyTwo ITC TT-BookIta">
    <w:charset w:val="00"/>
    <w:family w:val="roman"/>
    <w:pitch w:val="default"/>
  </w:font>
  <w:font w:name="Times">
    <w:charset w:val="00"/>
    <w:family w:val="roman"/>
    <w:pitch w:val="default"/>
  </w:font>
  <w:font w:name="Bodoni SvtyTwo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815" w:hanging="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15" w:hanging="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14" w:hanging="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675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75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7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7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7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7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7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7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"/>
  </w:abstractNum>
  <w:abstractNum w:abstractNumId="7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75" w:hanging="6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75" w:hanging="6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3"/>
  </w:abstractNum>
  <w:abstractNum w:abstractNumId="9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900" w:hanging="180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429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720" w:hanging="69"/>
      </w:pPr>
      <w:rPr>
        <w:rFonts w:ascii="Baskerville" w:cs="Baskerville" w:hAnsi="Baskerville" w:eastAsia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0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4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0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646" w:hanging="126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Jc w:val="left"/>
        <w:pPr>
          <w:ind w:left="429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Jc w:val="left"/>
        <w:pPr>
          <w:ind w:left="720" w:hanging="69"/>
        </w:pPr>
        <w:rPr>
          <w:rFonts w:ascii="Baskerville" w:cs="Baskerville" w:hAnsi="Baskerville" w:eastAsia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42c35"/>
      <w:spacing w:val="0"/>
      <w:kern w:val="0"/>
      <w:position w:val="0"/>
      <w:sz w:val="16"/>
      <w:szCs w:val="16"/>
      <w:u w:val="none" w:color="242c35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e146c"/>
      <w:sz w:val="22"/>
      <w:szCs w:val="22"/>
      <w:u w:val="single" w:color="0e146c"/>
    </w:rPr>
  </w:style>
  <w:style w:type="paragraph" w:styleId="Heading 2 A A">
    <w:name w:val="Heading 2 A A"/>
    <w:next w:val="Body - Indent"/>
    <w:pPr>
      <w:keepNext w:val="0"/>
      <w:keepLines w:val="0"/>
      <w:pageBreakBefore w:val="0"/>
      <w:widowControl w:val="1"/>
      <w:shd w:val="clear" w:color="auto" w:fill="auto"/>
      <w:tabs>
        <w:tab w:val="right" w:pos="9000"/>
      </w:tabs>
      <w:suppressAutoHyphens w:val="0"/>
      <w:bidi w:val="0"/>
      <w:spacing w:before="0" w:after="0" w:line="240" w:lineRule="auto"/>
      <w:ind w:left="2160" w:right="0" w:firstLine="0"/>
      <w:jc w:val="left"/>
      <w:outlineLvl w:val="1"/>
    </w:pPr>
    <w:rPr>
      <w:rFonts w:ascii="Baskerville" w:cs="Arial Unicode MS" w:hAnsi="Baskerville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242c35"/>
      <w:spacing w:val="0"/>
      <w:kern w:val="0"/>
      <w:position w:val="0"/>
      <w:sz w:val="16"/>
      <w:szCs w:val="16"/>
      <w:u w:val="none" w:color="242c35"/>
      <w:vertAlign w:val="baseline"/>
      <w:lang w:val="en-US"/>
    </w:rPr>
  </w:style>
  <w:style w:type="paragraph" w:styleId="Body - Indent">
    <w:name w:val="Body - Indent"/>
    <w:next w:val="Body - Indent"/>
    <w:pPr>
      <w:keepNext w:val="0"/>
      <w:keepLines w:val="0"/>
      <w:pageBreakBefore w:val="0"/>
      <w:widowControl w:val="1"/>
      <w:shd w:val="clear" w:color="auto" w:fill="auto"/>
      <w:tabs>
        <w:tab w:val="right" w:pos="1260"/>
      </w:tabs>
      <w:suppressAutoHyphens w:val="0"/>
      <w:bidi w:val="0"/>
      <w:spacing w:before="0" w:after="240" w:line="240" w:lineRule="auto"/>
      <w:ind w:left="216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42c35"/>
      <w:spacing w:val="0"/>
      <w:kern w:val="0"/>
      <w:position w:val="0"/>
      <w:sz w:val="16"/>
      <w:szCs w:val="16"/>
      <w:u w:val="none" w:color="242c35"/>
      <w:vertAlign w:val="baseline"/>
      <w:lang w:val="en-US"/>
    </w:rPr>
  </w:style>
  <w:style w:type="paragraph" w:styleId="Body - First">
    <w:name w:val="Body - First"/>
    <w:next w:val="Body - Indent"/>
    <w:pPr>
      <w:keepNext w:val="0"/>
      <w:keepLines w:val="0"/>
      <w:pageBreakBefore w:val="0"/>
      <w:widowControl w:val="1"/>
      <w:shd w:val="clear" w:color="auto" w:fill="auto"/>
      <w:tabs>
        <w:tab w:val="right" w:pos="1260"/>
        <w:tab w:val="left" w:pos="2160"/>
      </w:tabs>
      <w:suppressAutoHyphens w:val="0"/>
      <w:bidi w:val="0"/>
      <w:spacing w:before="240" w:after="0" w:line="240" w:lineRule="auto"/>
      <w:ind w:left="2160" w:right="0" w:hanging="216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242c35"/>
      <w:spacing w:val="0"/>
      <w:kern w:val="0"/>
      <w:position w:val="0"/>
      <w:sz w:val="16"/>
      <w:szCs w:val="16"/>
      <w:u w:val="none" w:color="242c35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  <w:style w:type="paragraph" w:styleId="Free Form A A">
    <w:name w:val="Free Form A A"/>
    <w:next w:val="Free Form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6"/>
      </w:numPr>
    </w:pPr>
  </w:style>
  <w:style w:type="numbering" w:styleId="Imported Style 2">
    <w:name w:val="Imported Style 2"/>
    <w:pPr>
      <w:numPr>
        <w:numId w:val="8"/>
      </w:numPr>
    </w:pPr>
  </w:style>
  <w:style w:type="paragraph" w:styleId="Heading 1 A A">
    <w:name w:val="Heading 1 A A"/>
    <w:next w:val="Heading 2 A A"/>
    <w:pPr>
      <w:keepNext w:val="0"/>
      <w:keepLines w:val="0"/>
      <w:pageBreakBefore w:val="0"/>
      <w:widowControl w:val="1"/>
      <w:shd w:val="clear" w:color="auto" w:fill="auto"/>
      <w:tabs>
        <w:tab w:val="right" w:pos="1260"/>
        <w:tab w:val="left" w:pos="2160"/>
      </w:tabs>
      <w:suppressAutoHyphens w:val="0"/>
      <w:bidi w:val="0"/>
      <w:spacing w:before="240" w:after="0" w:line="240" w:lineRule="auto"/>
      <w:ind w:left="2160" w:right="0" w:hanging="2160"/>
      <w:jc w:val="left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242c35"/>
      <w:spacing w:val="0"/>
      <w:kern w:val="0"/>
      <w:position w:val="0"/>
      <w:sz w:val="14"/>
      <w:szCs w:val="14"/>
      <w:u w:val="none" w:color="242c35"/>
      <w:vertAlign w:val="baseline"/>
      <w:lang w:val="en-US"/>
    </w:rPr>
  </w:style>
  <w:style w:type="numbering" w:styleId="Imported Style 3">
    <w:name w:val="Imported Style 3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Resume">
  <a:themeElements>
    <a:clrScheme name="05_NewClassic-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